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2" w:rsidRDefault="00477B32">
      <w:pPr>
        <w:pStyle w:val="ConsPlusNormal"/>
        <w:jc w:val="right"/>
        <w:outlineLvl w:val="0"/>
      </w:pPr>
      <w:r>
        <w:t>Приложение</w:t>
      </w:r>
    </w:p>
    <w:p w:rsidR="00477B32" w:rsidRDefault="00477B32">
      <w:pPr>
        <w:pStyle w:val="ConsPlusNormal"/>
        <w:jc w:val="right"/>
      </w:pPr>
      <w:r>
        <w:t>к Положению</w:t>
      </w:r>
    </w:p>
    <w:p w:rsidR="00477B32" w:rsidRDefault="00477B32">
      <w:pPr>
        <w:pStyle w:val="ConsPlusNormal"/>
        <w:jc w:val="both"/>
      </w:pPr>
    </w:p>
    <w:p w:rsidR="00477B32" w:rsidRDefault="00477B32">
      <w:pPr>
        <w:pStyle w:val="ConsPlusTitle"/>
        <w:jc w:val="center"/>
      </w:pPr>
      <w:bookmarkStart w:id="0" w:name="_GoBack"/>
      <w:r>
        <w:t>КРИТЕРИИ</w:t>
      </w:r>
    </w:p>
    <w:p w:rsidR="00477B32" w:rsidRDefault="00477B32">
      <w:pPr>
        <w:pStyle w:val="ConsPlusTitle"/>
        <w:jc w:val="center"/>
      </w:pPr>
      <w:r>
        <w:t>ОТНЕСЕНИЯ ОБЪЕКТОВ ЛИЦЕНЗИОННОГО КОНТРОЛЯ К КАТЕГОРИЯМ РИСКА</w:t>
      </w:r>
    </w:p>
    <w:p w:rsidR="00477B32" w:rsidRDefault="00477B32">
      <w:pPr>
        <w:pStyle w:val="ConsPlusTitle"/>
        <w:jc w:val="center"/>
      </w:pPr>
      <w:r>
        <w:t>ПРИЧИНЕНИЯ ВРЕДА (УЩЕРБА) ОХРАНЯЕМЫМ ЗАКОНОМ ЦЕННОСТЯМ</w:t>
      </w:r>
      <w:bookmarkEnd w:id="0"/>
    </w:p>
    <w:p w:rsidR="00477B32" w:rsidRDefault="00477B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B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2" w:rsidRDefault="00477B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2" w:rsidRDefault="00477B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B32" w:rsidRDefault="00477B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B32" w:rsidRDefault="00477B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20.04.2022 N 177-П)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2" w:rsidRDefault="00477B32">
            <w:pPr>
              <w:spacing w:after="1" w:line="0" w:lineRule="atLeast"/>
            </w:pPr>
          </w:p>
        </w:tc>
      </w:tr>
    </w:tbl>
    <w:p w:rsidR="00477B32" w:rsidRDefault="00477B32">
      <w:pPr>
        <w:pStyle w:val="ConsPlusNormal"/>
        <w:jc w:val="both"/>
      </w:pPr>
    </w:p>
    <w:p w:rsidR="00477B32" w:rsidRDefault="00477B32">
      <w:pPr>
        <w:pStyle w:val="ConsPlusNormal"/>
        <w:ind w:firstLine="540"/>
        <w:jc w:val="both"/>
      </w:pPr>
      <w:r>
        <w:t>По тяжести и масштабу потенциальных негативных последствий несоблюдения юридическими лицами и индивидуальными предпринимателями, осуществляющими предпринимательскую деятельность по управлению многоквартирными домами на основании лицензии (далее - лицензиаты), лицензионных требований деятельность лицензиатов разделяется на группы тяжести "А" или "Б" (далее - группы тяжести).</w:t>
      </w:r>
    </w:p>
    <w:p w:rsidR="00477B32" w:rsidRDefault="00477B32">
      <w:pPr>
        <w:pStyle w:val="ConsPlusNormal"/>
        <w:spacing w:before="220"/>
        <w:ind w:firstLine="540"/>
        <w:jc w:val="both"/>
      </w:pPr>
      <w:r>
        <w:t>К группе тяжести "А" относится деятельность лицензиатов по управлению многоквартирными домами, оборудованными лифтами и (или) централизованной системой газоснабжения, в том числе многоквартирными домами, в которых для производства услуг по горячему водоснабжению и (или) теплоснабжению используется газ.</w:t>
      </w:r>
    </w:p>
    <w:p w:rsidR="00477B32" w:rsidRDefault="00477B32">
      <w:pPr>
        <w:pStyle w:val="ConsPlusNormal"/>
        <w:spacing w:before="220"/>
        <w:ind w:firstLine="540"/>
        <w:jc w:val="both"/>
      </w:pPr>
      <w:r>
        <w:t>В иных случаях деятельность лицензиатов относится к группе тяжести "Б".</w:t>
      </w:r>
    </w:p>
    <w:p w:rsidR="00477B32" w:rsidRDefault="00477B32">
      <w:pPr>
        <w:pStyle w:val="ConsPlusNormal"/>
        <w:spacing w:before="220"/>
        <w:ind w:firstLine="540"/>
        <w:jc w:val="both"/>
      </w:pPr>
      <w:r>
        <w:t>С учетом оценки вероятности несоблюдения лицензиатами лицензионных требований деятельность, подлежащая региональному государственному лицензионному контролю, разделяется на группы вероятности "1" или "2" (далее - группы вероятности).</w:t>
      </w:r>
    </w:p>
    <w:p w:rsidR="00477B32" w:rsidRDefault="00477B32">
      <w:pPr>
        <w:pStyle w:val="ConsPlusNormal"/>
        <w:spacing w:before="220"/>
        <w:ind w:firstLine="540"/>
        <w:jc w:val="both"/>
      </w:pPr>
      <w:proofErr w:type="gramStart"/>
      <w:r>
        <w:t xml:space="preserve">К группе вероятности "1" относится деятельность лицензиатов при наличии неисполненного вступившего в законную силу в течение последних 2 лет на дату принятия решения об отнесении деятельности лицензиата к категории риска причинения вреда (ущерба) охраняемым законом ценностям (далее - категория риска) постановления о назначении административного наказания лицензиату - юридическому лицу, его должностным лицам или лицензиату - индивидуальному предпринимателю за совершение административных правонарушений, предусмотренных </w:t>
      </w:r>
      <w:hyperlink r:id="rId6" w:history="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14.1.3</w:t>
        </w:r>
      </w:hyperlink>
      <w:r>
        <w:t xml:space="preserve"> Кодекса Российской Федерации об административных правонарушениях.</w:t>
      </w:r>
    </w:p>
    <w:p w:rsidR="00477B32" w:rsidRDefault="00477B32">
      <w:pPr>
        <w:pStyle w:val="ConsPlusNormal"/>
        <w:spacing w:before="220"/>
        <w:ind w:firstLine="540"/>
        <w:jc w:val="both"/>
      </w:pPr>
      <w:r>
        <w:t xml:space="preserve">К группе вероятности "2" относится деятельность лицензиатов, у которых в течение последних 3 лет при проведении планового или внепланового контрольного (надзорного) мероприятия не были выявлены нарушения лицензионных требований, а также выявленные нарушения лицензионных </w:t>
      </w:r>
      <w:proofErr w:type="gramStart"/>
      <w:r>
        <w:t>требований</w:t>
      </w:r>
      <w:proofErr w:type="gramEnd"/>
      <w:r>
        <w:t xml:space="preserve"> у которых устранены.</w:t>
      </w:r>
    </w:p>
    <w:p w:rsidR="00477B32" w:rsidRDefault="00477B32">
      <w:pPr>
        <w:pStyle w:val="ConsPlusNormal"/>
        <w:spacing w:before="220"/>
        <w:ind w:firstLine="540"/>
        <w:jc w:val="both"/>
      </w:pPr>
      <w:r>
        <w:t>Отнесение деятельности лицензиатов к определенной категории риска основывается на соотнесении группы тяжести и группы вероятности в соответствии с таблицей.</w:t>
      </w:r>
    </w:p>
    <w:p w:rsidR="00477B32" w:rsidRDefault="00477B32">
      <w:pPr>
        <w:pStyle w:val="ConsPlusNormal"/>
        <w:jc w:val="both"/>
      </w:pPr>
    </w:p>
    <w:p w:rsidR="00477B32" w:rsidRDefault="00477B32">
      <w:pPr>
        <w:pStyle w:val="ConsPlusNormal"/>
        <w:jc w:val="right"/>
      </w:pPr>
      <w:r>
        <w:t>Таблица</w:t>
      </w:r>
    </w:p>
    <w:p w:rsidR="00477B32" w:rsidRDefault="00477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477B32">
        <w:tc>
          <w:tcPr>
            <w:tcW w:w="3005" w:type="dxa"/>
          </w:tcPr>
          <w:p w:rsidR="00477B32" w:rsidRDefault="00477B32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061" w:type="dxa"/>
          </w:tcPr>
          <w:p w:rsidR="00477B32" w:rsidRDefault="00477B32">
            <w:pPr>
              <w:pStyle w:val="ConsPlusNormal"/>
              <w:jc w:val="center"/>
            </w:pPr>
            <w:r>
              <w:t>Группа тяжести</w:t>
            </w:r>
          </w:p>
        </w:tc>
        <w:tc>
          <w:tcPr>
            <w:tcW w:w="3005" w:type="dxa"/>
          </w:tcPr>
          <w:p w:rsidR="00477B32" w:rsidRDefault="00477B32">
            <w:pPr>
              <w:pStyle w:val="ConsPlusNormal"/>
              <w:jc w:val="center"/>
            </w:pPr>
            <w:r>
              <w:t>Группа вероятности</w:t>
            </w:r>
          </w:p>
        </w:tc>
      </w:tr>
      <w:tr w:rsidR="00477B32">
        <w:tc>
          <w:tcPr>
            <w:tcW w:w="3005" w:type="dxa"/>
          </w:tcPr>
          <w:p w:rsidR="00477B32" w:rsidRDefault="00477B32">
            <w:pPr>
              <w:pStyle w:val="ConsPlusNormal"/>
              <w:jc w:val="both"/>
            </w:pPr>
            <w:r>
              <w:t>Высокий</w:t>
            </w:r>
          </w:p>
        </w:tc>
        <w:tc>
          <w:tcPr>
            <w:tcW w:w="3061" w:type="dxa"/>
          </w:tcPr>
          <w:p w:rsidR="00477B32" w:rsidRDefault="00477B3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477B32" w:rsidRDefault="00477B32">
            <w:pPr>
              <w:pStyle w:val="ConsPlusNormal"/>
              <w:jc w:val="center"/>
            </w:pPr>
            <w:r>
              <w:t>1</w:t>
            </w:r>
          </w:p>
        </w:tc>
      </w:tr>
      <w:tr w:rsidR="00477B32">
        <w:tc>
          <w:tcPr>
            <w:tcW w:w="3005" w:type="dxa"/>
          </w:tcPr>
          <w:p w:rsidR="00477B32" w:rsidRDefault="00477B32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3061" w:type="dxa"/>
          </w:tcPr>
          <w:p w:rsidR="00477B32" w:rsidRDefault="00477B3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005" w:type="dxa"/>
          </w:tcPr>
          <w:p w:rsidR="00477B32" w:rsidRDefault="00477B32">
            <w:pPr>
              <w:pStyle w:val="ConsPlusNormal"/>
              <w:jc w:val="center"/>
            </w:pPr>
            <w:r>
              <w:t>2</w:t>
            </w:r>
          </w:p>
        </w:tc>
      </w:tr>
      <w:tr w:rsidR="00477B32">
        <w:tc>
          <w:tcPr>
            <w:tcW w:w="3005" w:type="dxa"/>
          </w:tcPr>
          <w:p w:rsidR="00477B32" w:rsidRDefault="00477B32">
            <w:pPr>
              <w:pStyle w:val="ConsPlusNormal"/>
              <w:jc w:val="both"/>
            </w:pPr>
            <w:r>
              <w:t>Умеренный</w:t>
            </w:r>
          </w:p>
        </w:tc>
        <w:tc>
          <w:tcPr>
            <w:tcW w:w="3061" w:type="dxa"/>
          </w:tcPr>
          <w:p w:rsidR="00477B32" w:rsidRDefault="00477B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005" w:type="dxa"/>
          </w:tcPr>
          <w:p w:rsidR="00477B32" w:rsidRDefault="00477B32">
            <w:pPr>
              <w:pStyle w:val="ConsPlusNormal"/>
              <w:jc w:val="center"/>
            </w:pPr>
            <w:r>
              <w:t>1</w:t>
            </w:r>
          </w:p>
        </w:tc>
      </w:tr>
      <w:tr w:rsidR="00477B32">
        <w:tc>
          <w:tcPr>
            <w:tcW w:w="3005" w:type="dxa"/>
          </w:tcPr>
          <w:p w:rsidR="00477B32" w:rsidRDefault="00477B32">
            <w:pPr>
              <w:pStyle w:val="ConsPlusNormal"/>
              <w:jc w:val="both"/>
            </w:pPr>
            <w:r>
              <w:lastRenderedPageBreak/>
              <w:t>Низкий</w:t>
            </w:r>
          </w:p>
        </w:tc>
        <w:tc>
          <w:tcPr>
            <w:tcW w:w="3061" w:type="dxa"/>
          </w:tcPr>
          <w:p w:rsidR="00477B32" w:rsidRDefault="00477B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005" w:type="dxa"/>
          </w:tcPr>
          <w:p w:rsidR="00477B32" w:rsidRDefault="00477B32">
            <w:pPr>
              <w:pStyle w:val="ConsPlusNormal"/>
              <w:jc w:val="center"/>
            </w:pPr>
            <w:r>
              <w:t>2</w:t>
            </w:r>
          </w:p>
        </w:tc>
      </w:tr>
    </w:tbl>
    <w:p w:rsidR="00477B32" w:rsidRDefault="00477B32">
      <w:pPr>
        <w:pStyle w:val="ConsPlusNormal"/>
      </w:pPr>
      <w:hyperlink r:id="rId8" w:history="1">
        <w:r>
          <w:rPr>
            <w:i/>
            <w:color w:val="0000FF"/>
          </w:rPr>
          <w:br/>
          <w:t xml:space="preserve">Постановление Правительства Кировской области от 09.11.2021 N 590-П (ред. от 20.04.2022) "Об утверждении Положения о региональном государственном лицензионном </w:t>
        </w:r>
        <w:proofErr w:type="gramStart"/>
        <w:r>
          <w:rPr>
            <w:i/>
            <w:color w:val="0000FF"/>
          </w:rPr>
          <w:t>контроле за</w:t>
        </w:r>
        <w:proofErr w:type="gramEnd"/>
        <w:r>
          <w:rPr>
            <w:i/>
            <w:color w:val="0000FF"/>
          </w:rPr>
          <w:t xml:space="preserve"> осуществлением предпринимательской деятельности по управлению многоквартирными домами, признании утратившими силу некоторых постановлений Правительства Кировской области и внесении изменений в некоторые постановления Правительства Кировской области" {КонсультантПлюс}</w:t>
        </w:r>
      </w:hyperlink>
      <w:r>
        <w:br/>
      </w:r>
    </w:p>
    <w:p w:rsidR="007030B4" w:rsidRDefault="007030B4"/>
    <w:sectPr w:rsidR="007030B4" w:rsidSect="0018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32"/>
    <w:rsid w:val="00477B32"/>
    <w:rsid w:val="007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662B01C9DE5A7F15FF2CED23302C8A5E3BEE491D0057B5505A19C287B91C81F5AE6DBB5D162D205F88058A23BA66C2C4434CjB7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0F8681EE88724069A663D02A582537B1FA528EB28337ADE093DB9164D0602F5105C4585C4BC16D5A4E938B4544462640F9B058C3FjB7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663D02A582537B1FA528EB28337ADE093DB9164D0602F5105C4C81C7B01584FEF93CFD034F7E62148502923FBA61jD7EH" TargetMode="External"/><Relationship Id="rId5" Type="http://schemas.openxmlformats.org/officeDocument/2006/relationships/hyperlink" Target="consultantplus://offline/ref=D370F8681EE88724069A662B01C9DE5A7F15FF2CED233F258A5C3BEE491D0057B5505A19C287B91C81F5AC6CBE5D162D205F88058A23BA66C2C4434CjB7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Нестерова</dc:creator>
  <cp:lastModifiedBy>Марина С. Нестерова</cp:lastModifiedBy>
  <cp:revision>1</cp:revision>
  <dcterms:created xsi:type="dcterms:W3CDTF">2022-05-26T07:59:00Z</dcterms:created>
  <dcterms:modified xsi:type="dcterms:W3CDTF">2022-05-26T08:00:00Z</dcterms:modified>
</cp:coreProperties>
</file>