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25" w:rsidRDefault="009A6525">
      <w:pPr>
        <w:pStyle w:val="ConsPlusNormal"/>
        <w:jc w:val="right"/>
        <w:outlineLvl w:val="0"/>
      </w:pPr>
      <w:r>
        <w:t>Приложение N 2</w:t>
      </w:r>
    </w:p>
    <w:p w:rsidR="009A6525" w:rsidRDefault="009A6525">
      <w:pPr>
        <w:pStyle w:val="ConsPlusNormal"/>
        <w:jc w:val="right"/>
      </w:pPr>
      <w:r>
        <w:t>к Положению</w:t>
      </w:r>
    </w:p>
    <w:p w:rsidR="009A6525" w:rsidRDefault="009A6525">
      <w:pPr>
        <w:pStyle w:val="ConsPlusNormal"/>
        <w:jc w:val="both"/>
      </w:pPr>
    </w:p>
    <w:p w:rsidR="009A6525" w:rsidRDefault="009A6525">
      <w:pPr>
        <w:pStyle w:val="ConsPlusTitle"/>
        <w:jc w:val="center"/>
      </w:pPr>
      <w:r>
        <w:t>КРИТЕРИИ</w:t>
      </w:r>
    </w:p>
    <w:p w:rsidR="009A6525" w:rsidRDefault="009A6525">
      <w:pPr>
        <w:pStyle w:val="ConsPlusTitle"/>
        <w:jc w:val="center"/>
      </w:pPr>
      <w:r>
        <w:t>ОТНЕСЕНИЯ ОБЪЕКТОВ НАДЗОРА К КАТЕГОРИЯМ РИСКА</w:t>
      </w:r>
    </w:p>
    <w:p w:rsidR="009A6525" w:rsidRDefault="009A6525">
      <w:pPr>
        <w:pStyle w:val="ConsPlusTitle"/>
        <w:jc w:val="center"/>
      </w:pPr>
      <w:r>
        <w:t xml:space="preserve">ПРИ ОСУЩЕСТВЛЕНИИ </w:t>
      </w:r>
      <w:proofErr w:type="gramStart"/>
      <w:r>
        <w:t>РЕГИОНАЛЬНОГО</w:t>
      </w:r>
      <w:proofErr w:type="gramEnd"/>
      <w:r>
        <w:t xml:space="preserve"> ГОСУДАРСТВЕННОГО</w:t>
      </w:r>
    </w:p>
    <w:p w:rsidR="009A6525" w:rsidRDefault="009A6525">
      <w:pPr>
        <w:pStyle w:val="ConsPlusTitle"/>
        <w:jc w:val="center"/>
      </w:pPr>
      <w:r>
        <w:t>ЖИЛИЩНОГО НАДЗОРА</w:t>
      </w:r>
    </w:p>
    <w:p w:rsidR="009A6525" w:rsidRDefault="009A6525">
      <w:pPr>
        <w:pStyle w:val="ConsPlusNormal"/>
        <w:jc w:val="both"/>
      </w:pPr>
    </w:p>
    <w:p w:rsidR="009A6525" w:rsidRDefault="009A6525">
      <w:pPr>
        <w:pStyle w:val="ConsPlusNormal"/>
        <w:ind w:firstLine="540"/>
        <w:jc w:val="both"/>
      </w:pPr>
      <w:r>
        <w:t>По тяжести и масштабу потенциальных негативных последствий несоблюдения контролируемыми лицами обязательных требований деятельность контролируемых лиц, подлежащая региональному государственному жилищному надзору, разделяется на группы тяжести</w:t>
      </w:r>
      <w:proofErr w:type="gramStart"/>
      <w:r>
        <w:t xml:space="preserve"> А</w:t>
      </w:r>
      <w:proofErr w:type="gramEnd"/>
      <w:r>
        <w:t xml:space="preserve"> и Б (далее - группы тяжести).</w:t>
      </w:r>
    </w:p>
    <w:p w:rsidR="009A6525" w:rsidRDefault="009A6525">
      <w:pPr>
        <w:pStyle w:val="ConsPlusNormal"/>
        <w:spacing w:before="220"/>
        <w:ind w:firstLine="540"/>
        <w:jc w:val="both"/>
      </w:pPr>
      <w:r>
        <w:t>К группе тяжести</w:t>
      </w:r>
      <w:proofErr w:type="gramStart"/>
      <w:r>
        <w:t xml:space="preserve"> А</w:t>
      </w:r>
      <w:proofErr w:type="gramEnd"/>
      <w:r>
        <w:t xml:space="preserve">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</w:t>
      </w:r>
      <w:bookmarkStart w:id="0" w:name="_GoBack"/>
      <w:bookmarkEnd w:id="0"/>
      <w:r>
        <w:t>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:rsidR="009A6525" w:rsidRDefault="009A6525">
      <w:pPr>
        <w:pStyle w:val="ConsPlusNormal"/>
        <w:spacing w:before="220"/>
        <w:ind w:firstLine="540"/>
        <w:jc w:val="both"/>
      </w:pPr>
      <w:r>
        <w:t>В иных случаях деятельность контролируемых лиц относится к группе тяжести Б.</w:t>
      </w:r>
    </w:p>
    <w:p w:rsidR="009A6525" w:rsidRDefault="009A6525">
      <w:pPr>
        <w:pStyle w:val="ConsPlusNormal"/>
        <w:spacing w:before="220"/>
        <w:ind w:firstLine="540"/>
        <w:jc w:val="both"/>
      </w:pPr>
      <w:r>
        <w:t>С учетом оценки вероятности несоблюдения контролируемыми лицами обязательных требований деятельность, подлежащая региональному государственному жилищному надзору, разделяется на группы вероятности 1 и 2 (далее - группы вероятности).</w:t>
      </w:r>
    </w:p>
    <w:p w:rsidR="009A6525" w:rsidRDefault="009A6525">
      <w:pPr>
        <w:pStyle w:val="ConsPlusNormal"/>
        <w:spacing w:before="220"/>
        <w:ind w:firstLine="540"/>
        <w:jc w:val="both"/>
      </w:pPr>
      <w:proofErr w:type="gramStart"/>
      <w:r>
        <w:t xml:space="preserve">К группе вероятности 1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 осуществлении регионального государственного жилищного надзора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5" w:history="1">
        <w:r>
          <w:rPr>
            <w:color w:val="0000FF"/>
          </w:rPr>
          <w:t>статьями 7.21</w:t>
        </w:r>
        <w:proofErr w:type="gramEnd"/>
      </w:hyperlink>
      <w:r>
        <w:t xml:space="preserve"> - </w:t>
      </w:r>
      <w:hyperlink r:id="rId6" w:history="1">
        <w:proofErr w:type="gramStart"/>
        <w:r>
          <w:rPr>
            <w:color w:val="0000FF"/>
          </w:rPr>
          <w:t>7.23</w:t>
        </w:r>
      </w:hyperlink>
      <w:r>
        <w:t xml:space="preserve">, </w:t>
      </w:r>
      <w:hyperlink r:id="rId7" w:history="1">
        <w:r>
          <w:rPr>
            <w:color w:val="0000FF"/>
          </w:rPr>
          <w:t>частью 1 статьи 7.23.2</w:t>
        </w:r>
      </w:hyperlink>
      <w:r>
        <w:t xml:space="preserve">, </w:t>
      </w:r>
      <w:hyperlink r:id="rId8" w:history="1">
        <w:r>
          <w:rPr>
            <w:color w:val="0000FF"/>
          </w:rPr>
          <w:t>статьями 7.23.3</w:t>
        </w:r>
      </w:hyperlink>
      <w:r>
        <w:t xml:space="preserve">, </w:t>
      </w:r>
      <w:hyperlink r:id="rId9" w:history="1">
        <w:r>
          <w:rPr>
            <w:color w:val="0000FF"/>
          </w:rPr>
          <w:t>9.5.1</w:t>
        </w:r>
      </w:hyperlink>
      <w:r>
        <w:t xml:space="preserve"> и </w:t>
      </w:r>
      <w:hyperlink r:id="rId10" w:history="1">
        <w:r>
          <w:rPr>
            <w:color w:val="0000FF"/>
          </w:rPr>
          <w:t>статьей 9.13</w:t>
        </w:r>
      </w:hyperlink>
      <w: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1" w:history="1">
        <w:r>
          <w:rPr>
            <w:color w:val="0000FF"/>
          </w:rPr>
          <w:t>частями 4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 и </w:t>
      </w:r>
      <w:hyperlink r:id="rId13" w:history="1">
        <w:r>
          <w:rPr>
            <w:color w:val="0000FF"/>
          </w:rPr>
          <w:t>12</w:t>
        </w:r>
      </w:hyperlink>
      <w: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4" w:history="1">
        <w:r>
          <w:rPr>
            <w:color w:val="0000FF"/>
          </w:rPr>
          <w:t>частями 1</w:t>
        </w:r>
        <w:proofErr w:type="gramEnd"/>
      </w:hyperlink>
      <w:r>
        <w:t xml:space="preserve"> - </w:t>
      </w:r>
      <w:hyperlink r:id="rId15" w:history="1">
        <w:r>
          <w:rPr>
            <w:color w:val="0000FF"/>
          </w:rPr>
          <w:t>4 статьи 9.23</w:t>
        </w:r>
      </w:hyperlink>
      <w:r>
        <w:t xml:space="preserve">, </w:t>
      </w:r>
      <w:hyperlink r:id="rId16" w:history="1">
        <w:r>
          <w:rPr>
            <w:color w:val="0000FF"/>
          </w:rPr>
          <w:t>частью 1 статьи 13.19.2</w:t>
        </w:r>
      </w:hyperlink>
      <w: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9A6525" w:rsidRDefault="009A6525">
      <w:pPr>
        <w:pStyle w:val="ConsPlusNormal"/>
        <w:spacing w:before="220"/>
        <w:ind w:firstLine="540"/>
        <w:jc w:val="both"/>
      </w:pPr>
      <w:r>
        <w:t>К группе вероятности 2 относится деятельность контролируемых лиц, у которых в течение последних 3 лет при проведении планового или внепланового контрольного (надзорного) мероприятия не были выявлены нарушения обязательных требований.</w:t>
      </w:r>
    </w:p>
    <w:p w:rsidR="009A6525" w:rsidRDefault="009A6525">
      <w:pPr>
        <w:pStyle w:val="ConsPlusNormal"/>
        <w:spacing w:before="220"/>
        <w:ind w:firstLine="540"/>
        <w:jc w:val="both"/>
      </w:pPr>
      <w:r>
        <w:t>Отнесение деятельности субъекта надзора к определенной категории риска осуществляется на основании соотнесения группы тяжести и группы вероятности согласно таблице.</w:t>
      </w:r>
    </w:p>
    <w:p w:rsidR="009A6525" w:rsidRDefault="009A6525">
      <w:pPr>
        <w:pStyle w:val="ConsPlusNormal"/>
        <w:jc w:val="both"/>
      </w:pPr>
    </w:p>
    <w:p w:rsidR="009A6525" w:rsidRDefault="009A6525">
      <w:pPr>
        <w:pStyle w:val="ConsPlusNormal"/>
        <w:jc w:val="right"/>
      </w:pPr>
      <w:r>
        <w:t>Таблица</w:t>
      </w:r>
    </w:p>
    <w:p w:rsidR="009A6525" w:rsidRDefault="009A65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4"/>
        <w:gridCol w:w="3004"/>
      </w:tblGrid>
      <w:tr w:rsidR="009A6525">
        <w:tc>
          <w:tcPr>
            <w:tcW w:w="3061" w:type="dxa"/>
          </w:tcPr>
          <w:p w:rsidR="009A6525" w:rsidRDefault="009A6525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3004" w:type="dxa"/>
          </w:tcPr>
          <w:p w:rsidR="009A6525" w:rsidRDefault="009A6525">
            <w:pPr>
              <w:pStyle w:val="ConsPlusNormal"/>
              <w:jc w:val="center"/>
            </w:pPr>
            <w:r>
              <w:t>Группы тяжести</w:t>
            </w:r>
          </w:p>
        </w:tc>
        <w:tc>
          <w:tcPr>
            <w:tcW w:w="3004" w:type="dxa"/>
          </w:tcPr>
          <w:p w:rsidR="009A6525" w:rsidRDefault="009A6525">
            <w:pPr>
              <w:pStyle w:val="ConsPlusNormal"/>
              <w:jc w:val="center"/>
            </w:pPr>
            <w:r>
              <w:t>Группа вероятности</w:t>
            </w:r>
          </w:p>
        </w:tc>
      </w:tr>
      <w:tr w:rsidR="009A6525">
        <w:tc>
          <w:tcPr>
            <w:tcW w:w="3061" w:type="dxa"/>
          </w:tcPr>
          <w:p w:rsidR="009A6525" w:rsidRDefault="009A6525">
            <w:pPr>
              <w:pStyle w:val="ConsPlusNormal"/>
              <w:jc w:val="both"/>
            </w:pPr>
            <w:r>
              <w:t>Высокий</w:t>
            </w:r>
          </w:p>
        </w:tc>
        <w:tc>
          <w:tcPr>
            <w:tcW w:w="3004" w:type="dxa"/>
          </w:tcPr>
          <w:p w:rsidR="009A6525" w:rsidRDefault="009A652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004" w:type="dxa"/>
          </w:tcPr>
          <w:p w:rsidR="009A6525" w:rsidRDefault="009A6525">
            <w:pPr>
              <w:pStyle w:val="ConsPlusNormal"/>
              <w:jc w:val="center"/>
            </w:pPr>
            <w:r>
              <w:t>1</w:t>
            </w:r>
          </w:p>
        </w:tc>
      </w:tr>
      <w:tr w:rsidR="009A6525">
        <w:tc>
          <w:tcPr>
            <w:tcW w:w="3061" w:type="dxa"/>
          </w:tcPr>
          <w:p w:rsidR="009A6525" w:rsidRDefault="009A6525">
            <w:pPr>
              <w:pStyle w:val="ConsPlusNormal"/>
              <w:jc w:val="both"/>
            </w:pPr>
            <w:r>
              <w:lastRenderedPageBreak/>
              <w:t>Средний</w:t>
            </w:r>
          </w:p>
        </w:tc>
        <w:tc>
          <w:tcPr>
            <w:tcW w:w="3004" w:type="dxa"/>
          </w:tcPr>
          <w:p w:rsidR="009A6525" w:rsidRDefault="009A652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004" w:type="dxa"/>
          </w:tcPr>
          <w:p w:rsidR="009A6525" w:rsidRDefault="009A6525">
            <w:pPr>
              <w:pStyle w:val="ConsPlusNormal"/>
              <w:jc w:val="center"/>
            </w:pPr>
            <w:r>
              <w:t>2</w:t>
            </w:r>
          </w:p>
        </w:tc>
      </w:tr>
      <w:tr w:rsidR="009A6525">
        <w:tc>
          <w:tcPr>
            <w:tcW w:w="3061" w:type="dxa"/>
          </w:tcPr>
          <w:p w:rsidR="009A6525" w:rsidRDefault="009A6525">
            <w:pPr>
              <w:pStyle w:val="ConsPlusNormal"/>
              <w:jc w:val="both"/>
            </w:pPr>
            <w:r>
              <w:t>Умеренный</w:t>
            </w:r>
          </w:p>
        </w:tc>
        <w:tc>
          <w:tcPr>
            <w:tcW w:w="3004" w:type="dxa"/>
          </w:tcPr>
          <w:p w:rsidR="009A6525" w:rsidRDefault="009A652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004" w:type="dxa"/>
          </w:tcPr>
          <w:p w:rsidR="009A6525" w:rsidRDefault="009A6525">
            <w:pPr>
              <w:pStyle w:val="ConsPlusNormal"/>
              <w:jc w:val="center"/>
            </w:pPr>
            <w:r>
              <w:t>1</w:t>
            </w:r>
          </w:p>
        </w:tc>
      </w:tr>
      <w:tr w:rsidR="009A6525">
        <w:tc>
          <w:tcPr>
            <w:tcW w:w="3061" w:type="dxa"/>
          </w:tcPr>
          <w:p w:rsidR="009A6525" w:rsidRDefault="009A6525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3004" w:type="dxa"/>
          </w:tcPr>
          <w:p w:rsidR="009A6525" w:rsidRDefault="009A652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004" w:type="dxa"/>
          </w:tcPr>
          <w:p w:rsidR="009A6525" w:rsidRDefault="009A6525">
            <w:pPr>
              <w:pStyle w:val="ConsPlusNormal"/>
              <w:jc w:val="center"/>
            </w:pPr>
            <w:r>
              <w:t>2</w:t>
            </w:r>
          </w:p>
        </w:tc>
      </w:tr>
    </w:tbl>
    <w:p w:rsidR="009A6525" w:rsidRDefault="009A6525">
      <w:pPr>
        <w:pStyle w:val="ConsPlusNormal"/>
      </w:pPr>
      <w:hyperlink r:id="rId17" w:history="1">
        <w:r>
          <w:rPr>
            <w:i/>
            <w:color w:val="0000FF"/>
          </w:rPr>
          <w:br/>
          <w:t>Постановление Правительства Кировской области от 18.10.2021 N 550-П (ред. от 23.03.2022) "Об утверждении Положения о региональном государственном жилищном надзоре" {КонсультантПлюс}</w:t>
        </w:r>
      </w:hyperlink>
      <w:r>
        <w:br/>
      </w:r>
    </w:p>
    <w:p w:rsidR="007030B4" w:rsidRDefault="007030B4"/>
    <w:sectPr w:rsidR="007030B4" w:rsidSect="0035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25"/>
    <w:rsid w:val="007030B4"/>
    <w:rsid w:val="009A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E0902E90368CCD8A205F998B03F32E1D0F6257E08C4BBF6408A64CFAB54E43FFD337914039FE1592DC9F8DCF713D85929BCF30123I14CH" TargetMode="External"/><Relationship Id="rId13" Type="http://schemas.openxmlformats.org/officeDocument/2006/relationships/hyperlink" Target="consultantplus://offline/ref=890E0902E90368CCD8A205F998B03F32E1D0F6257E08C4BBF6408A64CFAB54E43FFD337E120791E1592DC9F8DCF713D85929BCF30123I14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0E0902E90368CCD8A205F998B03F32E1D0F6257E08C4BBF6408A64CFAB54E43FFD337910069FE1592DC9F8DCF713D85929BCF30123I14CH" TargetMode="External"/><Relationship Id="rId12" Type="http://schemas.openxmlformats.org/officeDocument/2006/relationships/hyperlink" Target="consultantplus://offline/ref=890E0902E90368CCD8A205F998B03F32E1D0F6257E08C4BBF6408A64CFAB54E43FFD337E120495E1592DC9F8DCF713D85929BCF30123I14CH" TargetMode="External"/><Relationship Id="rId17" Type="http://schemas.openxmlformats.org/officeDocument/2006/relationships/hyperlink" Target="consultantplus://offline/ref=890E0902E90368CCD8A205EF9BDC633BE5DAAC217803C9EAAE138C3390FB52B17FBD352851419AEB0D7C8FA9D6FE41971D79AFF3073F1E77C5CFEE13IB4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0E0902E90368CCD8A205F998B03F32E1D0F6257E08C4BBF6408A64CFAB54E43FFD337D120193ED0477D9FC95A018C45F32A2F41F231E70ID4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E0902E90368CCD8A205F998B03F32E1D0F6257E08C4BBF6408A64CFAB54E43FFD337D120593EF0477D9FC95A018C45F32A2F41F231E70ID49H" TargetMode="External"/><Relationship Id="rId11" Type="http://schemas.openxmlformats.org/officeDocument/2006/relationships/hyperlink" Target="consultantplus://offline/ref=890E0902E90368CCD8A205F998B03F32E1D0F6257E08C4BBF6408A64CFAB54E43FFD337E120497E1592DC9F8DCF713D85929BCF30123I14CH" TargetMode="External"/><Relationship Id="rId5" Type="http://schemas.openxmlformats.org/officeDocument/2006/relationships/hyperlink" Target="consultantplus://offline/ref=890E0902E90368CCD8A205F998B03F32E1D0F6257E08C4BBF6408A64CFAB54E43FFD337512069FE1592DC9F8DCF713D85929BCF30123I14CH" TargetMode="External"/><Relationship Id="rId15" Type="http://schemas.openxmlformats.org/officeDocument/2006/relationships/hyperlink" Target="consultantplus://offline/ref=890E0902E90368CCD8A205F998B03F32E1D0F6257E08C4BBF6408A64CFAB54E43FFD337B16029FE1592DC9F8DCF713D85929BCF30123I14CH" TargetMode="External"/><Relationship Id="rId10" Type="http://schemas.openxmlformats.org/officeDocument/2006/relationships/hyperlink" Target="consultantplus://offline/ref=890E0902E90368CCD8A205F998B03F32E1D0F6257E08C4BBF6408A64CFAB54E43FFD3374150694E1592DC9F8DCF713D85929BCF30123I14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0E0902E90368CCD8A205F998B03F32E1D0F6257E08C4BBF6408A64CFAB54E43FFD337B15019FE1592DC9F8DCF713D85929BCF30123I14CH" TargetMode="External"/><Relationship Id="rId14" Type="http://schemas.openxmlformats.org/officeDocument/2006/relationships/hyperlink" Target="consultantplus://offline/ref=890E0902E90368CCD8A205F998B03F32E1D0F6257E08C4BBF6408A64CFAB54E43FFD337B160295E1592DC9F8DCF713D85929BCF30123I1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Нестерова</dc:creator>
  <cp:lastModifiedBy>Марина С. Нестерова</cp:lastModifiedBy>
  <cp:revision>1</cp:revision>
  <dcterms:created xsi:type="dcterms:W3CDTF">2022-05-26T07:56:00Z</dcterms:created>
  <dcterms:modified xsi:type="dcterms:W3CDTF">2022-05-26T07:58:00Z</dcterms:modified>
</cp:coreProperties>
</file>